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资质预审文件（工程、材料设备类）</w:t>
      </w:r>
    </w:p>
    <w:p>
      <w:pPr>
        <w:snapToGrid w:val="0"/>
        <w:spacing w:line="360" w:lineRule="auto"/>
        <w:ind w:left="435"/>
        <w:rPr>
          <w:rFonts w:hint="eastAsia" w:ascii="宋体" w:eastAsia="宋体"/>
          <w:lang w:val="en-US" w:eastAsia="zh-CN"/>
        </w:rPr>
      </w:pPr>
      <w:r>
        <w:rPr>
          <w:rFonts w:ascii="宋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248920</wp:posOffset>
                </wp:positionV>
                <wp:extent cx="5829300" cy="0"/>
                <wp:effectExtent l="0" t="0" r="0" b="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19.6pt;height:0pt;width:459pt;z-index:251659264;mso-width-relative:page;mso-height-relative:page;" filled="f" stroked="t" coordsize="21600,21600" o:gfxdata="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F+WpVPTAAAABgEAAA8AAAAA&#10;AAAAAQAgAAAAIgAAAGRycy9kb3ducmV2LnhtbFBLAQIUABQAAAAIAIdO4kC/y1HF4AEAAM8DAAAO&#10;AAAAAAAAAAEAIAAAACI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/>
        </w:rPr>
        <w:t>　　　　　　　　　　　　　　　　　　　　　　　编号：Z</w:t>
      </w:r>
      <w:r>
        <w:rPr>
          <w:rFonts w:ascii="宋体"/>
        </w:rPr>
        <w:t>TLN-JC-</w:t>
      </w:r>
      <w:r>
        <w:rPr>
          <w:rFonts w:hint="eastAsia" w:ascii="宋体"/>
        </w:rPr>
        <w:t>【</w:t>
      </w:r>
      <w:r>
        <w:rPr>
          <w:rFonts w:ascii="宋体"/>
        </w:rPr>
        <w:t>2023</w:t>
      </w:r>
      <w:r>
        <w:rPr>
          <w:rFonts w:hint="eastAsia" w:ascii="宋体"/>
        </w:rPr>
        <w:t>】</w:t>
      </w:r>
      <w:r>
        <w:rPr>
          <w:rFonts w:ascii="宋体"/>
        </w:rPr>
        <w:t>00</w:t>
      </w:r>
      <w:r>
        <w:rPr>
          <w:rFonts w:hint="eastAsia" w:ascii="宋体"/>
          <w:lang w:val="en-US" w:eastAsia="zh-CN"/>
        </w:rPr>
        <w:t>7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  <w:bookmarkStart w:id="0" w:name="_GoBack"/>
      <w:bookmarkEnd w:id="0"/>
      <w:r>
        <w:rPr>
          <w:rFonts w:hint="eastAsia"/>
          <w:sz w:val="24"/>
          <w:u w:val="single"/>
        </w:rPr>
        <w:t>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考察地址：</w:t>
      </w:r>
      <w:r>
        <w:rPr>
          <w:rFonts w:hint="eastAsia"/>
          <w:sz w:val="24"/>
          <w:u w:val="single"/>
        </w:rPr>
        <w:t xml:space="preserve">                                                  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>
      <w:pPr>
        <w:pStyle w:val="11"/>
        <w:numPr>
          <w:ilvl w:val="0"/>
          <w:numId w:val="1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开票资料：</w:t>
      </w:r>
    </w:p>
    <w:p>
      <w:pPr>
        <w:pStyle w:val="11"/>
        <w:spacing w:line="360" w:lineRule="auto"/>
        <w:ind w:left="360" w:firstLine="0" w:firstLineChars="0"/>
        <w:rPr>
          <w:sz w:val="24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</w:p>
    <w:tbl>
      <w:tblPr>
        <w:tblStyle w:val="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2218"/>
        <w:gridCol w:w="2218"/>
        <w:gridCol w:w="1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最近三年内完成的战略业绩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705"/>
        <w:gridCol w:w="1706"/>
        <w:gridCol w:w="1706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年度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战略单位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服务区域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>
      <w:pPr>
        <w:spacing w:line="360" w:lineRule="auto"/>
        <w:rPr>
          <w:sz w:val="24"/>
          <w:u w:val="single"/>
        </w:rPr>
      </w:pPr>
    </w:p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过去三年中完成同类型项目承包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材料设备供应项目一览表，与本项目相同的请显著表示：</w:t>
      </w:r>
    </w:p>
    <w:tbl>
      <w:tblPr>
        <w:tblStyle w:val="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1417"/>
        <w:gridCol w:w="1417"/>
        <w:gridCol w:w="14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在建/供货项目一览表</w:t>
      </w:r>
    </w:p>
    <w:tbl>
      <w:tblPr>
        <w:tblStyle w:val="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1417"/>
        <w:gridCol w:w="1417"/>
        <w:gridCol w:w="14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工程获奖情况</w:t>
      </w:r>
    </w:p>
    <w:tbl>
      <w:tblPr>
        <w:tblStyle w:val="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17"/>
        <w:gridCol w:w="1417"/>
        <w:gridCol w:w="1417"/>
        <w:gridCol w:w="1718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承建/参建/供货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三体系认证文件、获奖证书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工程案例、战略业绩（包含签约合同的第一页及签署页的扫描件）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致中天绿能科技有限公司：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>
      <w:r>
        <w:rPr>
          <w:rFonts w:hint="eastAsia"/>
        </w:rPr>
        <w:t>1、投标单位在三年内参与过中天集团招标项目的，可仅提供本资格预审表以及要求提供范围内的更新资料。</w:t>
      </w:r>
    </w:p>
    <w:p>
      <w:r>
        <w:rPr>
          <w:rFonts w:hint="eastAsia"/>
        </w:rPr>
        <w:t>2、《机构与组织》中的公司类型应填写集团公司、子公司、分公司等，企业性质应填写有限公司、合伙企业、合资企业、个体等。</w:t>
      </w:r>
    </w:p>
    <w:p>
      <w:r>
        <w:rPr>
          <w:rFonts w:hint="eastAsia"/>
        </w:rPr>
        <w:t>3、《业绩》中的公司承担类似项目经历及经验一览表中，参与单项目招标的应填写与招标项目类似的经历及经验，参与战略招标的应填写类似战略合作经历经验。</w:t>
      </w:r>
    </w:p>
    <w:p>
      <w:pPr>
        <w:sectPr>
          <w:headerReference r:id="rId3" w:type="default"/>
          <w:footerReference r:id="rId4" w:type="default"/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t>4、《业绩》中的过去三年及在建/供货项目一览表中，应填写与招标项目类似的案例业绩，如业绩太多时应选择同类型同规模的业绩进行填写。</w:t>
      </w:r>
    </w:p>
    <w:p/>
    <w:tbl>
      <w:tblPr>
        <w:tblStyle w:val="5"/>
        <w:tblW w:w="14081" w:type="dxa"/>
        <w:tblInd w:w="93" w:type="dxa"/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837"/>
        <w:gridCol w:w="1056"/>
        <w:gridCol w:w="1056"/>
        <w:gridCol w:w="846"/>
        <w:gridCol w:w="1056"/>
        <w:gridCol w:w="1032"/>
        <w:gridCol w:w="975"/>
        <w:gridCol w:w="1318"/>
        <w:gridCol w:w="1110"/>
        <w:gridCol w:w="818"/>
        <w:gridCol w:w="1056"/>
        <w:gridCol w:w="1311"/>
        <w:gridCol w:w="924"/>
      </w:tblGrid>
      <w:tr>
        <w:tblPrEx>
          <w:shd w:val="clear" w:color="auto" w:fill="FFFFFF" w:themeFill="background1"/>
        </w:tblPrEx>
        <w:trPr>
          <w:trHeight w:val="575" w:hRule="atLeast"/>
        </w:trPr>
        <w:tc>
          <w:tcPr>
            <w:tcW w:w="14081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Cs w:val="21"/>
                <w:lang w:bidi="ar"/>
              </w:rPr>
              <w:t>战略投标信息汇总表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公司名称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注册资本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单位性质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近三年产值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资质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品牌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承包范围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公司地址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联系人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联系方式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战略业绩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</w:tr>
    </w:tbl>
    <w:p/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 xml:space="preserve">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-304165</wp:posOffset>
          </wp:positionH>
          <wp:positionV relativeFrom="paragraph">
            <wp:posOffset>-74930</wp:posOffset>
          </wp:positionV>
          <wp:extent cx="2137410" cy="427355"/>
          <wp:effectExtent l="0" t="0" r="11430" b="14605"/>
          <wp:wrapSquare wrapText="bothSides"/>
          <wp:docPr id="7" name="图片 2" descr="bdfad41762f3769b2633971bf90dd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2" descr="bdfad41762f3769b2633971bf90ddb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7410" cy="427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4"/>
      <w:rPr>
        <w:sz w:val="24"/>
        <w:szCs w:val="24"/>
      </w:rPr>
    </w:pPr>
    <w:r>
      <w:rPr>
        <w:rFonts w:hint="eastAsia"/>
      </w:rPr>
      <w:t xml:space="preserve">                                                                          </w:t>
    </w:r>
    <w:r>
      <w:rPr>
        <w:rFonts w:hint="eastAsia"/>
        <w:sz w:val="24"/>
        <w:szCs w:val="24"/>
      </w:rPr>
      <w:t>资格预审文件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mirrorMargin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3ZGVjN2Y0YWNjNzI3OGNlN2ViOGE5MzNhZDkwODYifQ=="/>
  </w:docVars>
  <w:rsids>
    <w:rsidRoot w:val="007F5C43"/>
    <w:rsid w:val="0000006F"/>
    <w:rsid w:val="00053F9E"/>
    <w:rsid w:val="00072F63"/>
    <w:rsid w:val="000B4D7E"/>
    <w:rsid w:val="000D0325"/>
    <w:rsid w:val="00113E79"/>
    <w:rsid w:val="00116B69"/>
    <w:rsid w:val="00117285"/>
    <w:rsid w:val="001373A7"/>
    <w:rsid w:val="001A7390"/>
    <w:rsid w:val="00226F55"/>
    <w:rsid w:val="00282CBB"/>
    <w:rsid w:val="00343546"/>
    <w:rsid w:val="0037768D"/>
    <w:rsid w:val="003A677A"/>
    <w:rsid w:val="00507D88"/>
    <w:rsid w:val="00557422"/>
    <w:rsid w:val="00582C07"/>
    <w:rsid w:val="005F08B6"/>
    <w:rsid w:val="0063321F"/>
    <w:rsid w:val="00687DB9"/>
    <w:rsid w:val="006D1A24"/>
    <w:rsid w:val="007147F6"/>
    <w:rsid w:val="00794E9F"/>
    <w:rsid w:val="007F5C43"/>
    <w:rsid w:val="008D5BC0"/>
    <w:rsid w:val="008E126F"/>
    <w:rsid w:val="009A7117"/>
    <w:rsid w:val="00A438C4"/>
    <w:rsid w:val="00A645EE"/>
    <w:rsid w:val="00AA7C00"/>
    <w:rsid w:val="00AB08D6"/>
    <w:rsid w:val="00AB1A04"/>
    <w:rsid w:val="00AF4635"/>
    <w:rsid w:val="00B14643"/>
    <w:rsid w:val="00B325C2"/>
    <w:rsid w:val="00B95606"/>
    <w:rsid w:val="00BE663A"/>
    <w:rsid w:val="00C16C4D"/>
    <w:rsid w:val="00CB7397"/>
    <w:rsid w:val="00CD7866"/>
    <w:rsid w:val="00CE10C1"/>
    <w:rsid w:val="00D3735C"/>
    <w:rsid w:val="00DD115D"/>
    <w:rsid w:val="00DE3AF3"/>
    <w:rsid w:val="00E333FF"/>
    <w:rsid w:val="00E550B2"/>
    <w:rsid w:val="00E60072"/>
    <w:rsid w:val="00E77953"/>
    <w:rsid w:val="00EC0098"/>
    <w:rsid w:val="00EC5791"/>
    <w:rsid w:val="00ED3A45"/>
    <w:rsid w:val="00EF3B07"/>
    <w:rsid w:val="00FC2891"/>
    <w:rsid w:val="02B540E4"/>
    <w:rsid w:val="0A0E1796"/>
    <w:rsid w:val="0B0D3776"/>
    <w:rsid w:val="0BA73CB3"/>
    <w:rsid w:val="19833F6D"/>
    <w:rsid w:val="1ACF07AF"/>
    <w:rsid w:val="27257720"/>
    <w:rsid w:val="381454AA"/>
    <w:rsid w:val="3D9A35B5"/>
    <w:rsid w:val="3EA337C6"/>
    <w:rsid w:val="552F26CC"/>
    <w:rsid w:val="6510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1220</Words>
  <Characters>1232</Characters>
  <Lines>15</Lines>
  <Paragraphs>4</Paragraphs>
  <TotalTime>18</TotalTime>
  <ScaleCrop>false</ScaleCrop>
  <LinksUpToDate>false</LinksUpToDate>
  <CharactersWithSpaces>1774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Nemo</cp:lastModifiedBy>
  <dcterms:modified xsi:type="dcterms:W3CDTF">2023-06-09T00:48:17Z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A36CB219941F474A8662594280FE52E2</vt:lpwstr>
  </property>
</Properties>
</file>