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A6738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</w:t>
      </w:r>
      <w:r>
        <w:rPr>
          <w:rFonts w:hint="eastAsia" w:ascii="黑体" w:eastAsia="黑体"/>
          <w:sz w:val="36"/>
          <w:lang w:eastAsia="zh-CN"/>
        </w:rPr>
        <w:t>营销</w:t>
      </w:r>
      <w:r>
        <w:rPr>
          <w:rFonts w:hint="eastAsia" w:ascii="黑体" w:eastAsia="黑体"/>
          <w:sz w:val="36"/>
        </w:rPr>
        <w:t>类）</w:t>
      </w:r>
    </w:p>
    <w:p w14:paraId="2AA4958E"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 w14:paraId="4753FC57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14:paraId="64A4025C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 w14:paraId="0B7A7429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 w14:paraId="6A250B42"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3C64FAE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 w14:paraId="7680A37E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 w14:paraId="61210479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 w14:paraId="305FC663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 w14:paraId="500314B6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 w14:paraId="46324B3C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 w14:paraId="2905D33B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 w14:paraId="7BB356C9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 w14:paraId="7ABCBD2C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 w14:paraId="22C3C3D9">
      <w:pPr>
        <w:spacing w:line="360" w:lineRule="auto"/>
        <w:rPr>
          <w:sz w:val="24"/>
          <w:u w:val="single"/>
        </w:rPr>
      </w:pPr>
    </w:p>
    <w:p w14:paraId="29931149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 w14:paraId="6B4FB3E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 w14:paraId="1E7CC4CE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eastAsia="zh-CN"/>
        </w:rPr>
        <w:t>营销类物料</w:t>
      </w:r>
      <w:r>
        <w:rPr>
          <w:rFonts w:hint="eastAsia"/>
          <w:sz w:val="24"/>
        </w:rPr>
        <w:t>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 w14:paraId="1E04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0F12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80D9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6525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4731C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14:paraId="3615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EE617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8CE70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326A9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B1ACC">
            <w:pPr>
              <w:spacing w:line="360" w:lineRule="auto"/>
              <w:rPr>
                <w:sz w:val="24"/>
              </w:rPr>
            </w:pPr>
          </w:p>
        </w:tc>
      </w:tr>
      <w:tr w14:paraId="218E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0E53A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611CF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E2CA2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6F20B">
            <w:pPr>
              <w:spacing w:line="360" w:lineRule="auto"/>
              <w:rPr>
                <w:sz w:val="24"/>
              </w:rPr>
            </w:pPr>
          </w:p>
        </w:tc>
      </w:tr>
      <w:tr w14:paraId="07D66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1E926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C22BC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D2E23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642C7">
            <w:pPr>
              <w:spacing w:line="360" w:lineRule="auto"/>
              <w:rPr>
                <w:sz w:val="24"/>
              </w:rPr>
            </w:pPr>
          </w:p>
        </w:tc>
      </w:tr>
      <w:tr w14:paraId="74B45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C16D3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FD264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88E01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E5DFC">
            <w:pPr>
              <w:spacing w:line="360" w:lineRule="auto"/>
              <w:rPr>
                <w:sz w:val="24"/>
              </w:rPr>
            </w:pPr>
          </w:p>
        </w:tc>
      </w:tr>
      <w:tr w14:paraId="32BF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1A24C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BAAB9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2275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E861A">
            <w:pPr>
              <w:spacing w:line="360" w:lineRule="auto"/>
              <w:rPr>
                <w:sz w:val="24"/>
              </w:rPr>
            </w:pPr>
          </w:p>
        </w:tc>
      </w:tr>
    </w:tbl>
    <w:p w14:paraId="40EBA115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的主要战略业绩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 w14:paraId="1923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1AF7235A"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 w14:paraId="5F685F58"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 w14:paraId="32838E31"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 w14:paraId="14BD07BD"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 w14:paraId="01DECA7E"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 w14:paraId="434B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71B10A77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 w14:paraId="0518B7A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2AE0779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3C53E0DE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0FE8AB96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7C116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6BFCD7F6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 w14:paraId="136C20C4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0E3FA717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2A425FDD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320D132A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14:paraId="06316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 w14:paraId="23C98BC5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 w14:paraId="112B1DD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73252B2B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2AC490ED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 w14:paraId="3D65410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 w14:paraId="4E5675D4"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 w14:paraId="16292B6D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 w14:paraId="0BC7DA1A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 w14:paraId="6D2B984A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 w14:paraId="3FDD1B02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 w14:paraId="2609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75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CF99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5728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035B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14:paraId="3D10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1CFE8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19D03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AECB0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9D8B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B14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14:paraId="5CB2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E7ED2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C7A30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D801D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19FD3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EDD66">
            <w:pPr>
              <w:spacing w:line="360" w:lineRule="auto"/>
              <w:rPr>
                <w:sz w:val="24"/>
              </w:rPr>
            </w:pPr>
          </w:p>
        </w:tc>
      </w:tr>
      <w:tr w14:paraId="58DE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57874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5C5C9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50A33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B1D6F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F6865">
            <w:pPr>
              <w:spacing w:line="360" w:lineRule="auto"/>
              <w:rPr>
                <w:sz w:val="24"/>
              </w:rPr>
            </w:pPr>
          </w:p>
        </w:tc>
      </w:tr>
      <w:tr w14:paraId="0198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5ECEB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9AD2D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7D55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78263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D2C9D">
            <w:pPr>
              <w:spacing w:line="360" w:lineRule="auto"/>
              <w:rPr>
                <w:sz w:val="24"/>
              </w:rPr>
            </w:pPr>
          </w:p>
        </w:tc>
      </w:tr>
      <w:tr w14:paraId="70AB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755BC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2F846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B8CC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6387A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519A6">
            <w:pPr>
              <w:spacing w:line="360" w:lineRule="auto"/>
              <w:rPr>
                <w:sz w:val="24"/>
              </w:rPr>
            </w:pPr>
          </w:p>
        </w:tc>
      </w:tr>
      <w:tr w14:paraId="51C74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7DD01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7CB26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87A3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4C6A9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ECF1B">
            <w:pPr>
              <w:spacing w:line="360" w:lineRule="auto"/>
              <w:rPr>
                <w:sz w:val="24"/>
              </w:rPr>
            </w:pPr>
          </w:p>
        </w:tc>
      </w:tr>
      <w:tr w14:paraId="4149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55DB3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77DB7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9F0D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A7FEF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4D1A9">
            <w:pPr>
              <w:spacing w:line="360" w:lineRule="auto"/>
              <w:rPr>
                <w:sz w:val="24"/>
              </w:rPr>
            </w:pPr>
          </w:p>
        </w:tc>
      </w:tr>
    </w:tbl>
    <w:p w14:paraId="1E271651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 w14:paraId="1C07A1E8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 w14:paraId="4CBC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157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883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9F56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14:paraId="7518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2FA87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B0C23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82435">
            <w:pPr>
              <w:spacing w:line="360" w:lineRule="auto"/>
              <w:rPr>
                <w:sz w:val="24"/>
              </w:rPr>
            </w:pPr>
          </w:p>
        </w:tc>
      </w:tr>
      <w:tr w14:paraId="0BAD3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DD4B6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08AAF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5F4F0">
            <w:pPr>
              <w:spacing w:line="360" w:lineRule="auto"/>
              <w:rPr>
                <w:sz w:val="24"/>
              </w:rPr>
            </w:pPr>
          </w:p>
        </w:tc>
      </w:tr>
      <w:tr w14:paraId="09B3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5FD82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AA99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0CFF4">
            <w:pPr>
              <w:spacing w:line="360" w:lineRule="auto"/>
              <w:rPr>
                <w:sz w:val="24"/>
              </w:rPr>
            </w:pPr>
          </w:p>
        </w:tc>
      </w:tr>
      <w:tr w14:paraId="75F27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001AD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00C01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F9C0A">
            <w:pPr>
              <w:spacing w:line="360" w:lineRule="auto"/>
              <w:rPr>
                <w:sz w:val="24"/>
              </w:rPr>
            </w:pPr>
          </w:p>
        </w:tc>
      </w:tr>
      <w:tr w14:paraId="5DF5C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3FC7F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84F8F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72410">
            <w:pPr>
              <w:spacing w:line="360" w:lineRule="auto"/>
              <w:rPr>
                <w:sz w:val="24"/>
              </w:rPr>
            </w:pPr>
          </w:p>
        </w:tc>
      </w:tr>
      <w:tr w14:paraId="028B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06528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7AC52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FA9C4">
            <w:pPr>
              <w:spacing w:line="360" w:lineRule="auto"/>
              <w:rPr>
                <w:sz w:val="24"/>
              </w:rPr>
            </w:pPr>
          </w:p>
        </w:tc>
      </w:tr>
    </w:tbl>
    <w:p w14:paraId="2BDFD786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 w14:paraId="617EADE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 w14:paraId="163BF717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160E636D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 w14:paraId="3DD8338E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过去三年中完成同类型供应项目一览表，</w:t>
      </w:r>
      <w:r>
        <w:rPr>
          <w:rFonts w:hint="eastAsia"/>
          <w:sz w:val="24"/>
          <w:lang w:val="en-US" w:eastAsia="zh-CN"/>
        </w:rPr>
        <w:t>浙江及杭州地区的典型项目案例</w:t>
      </w:r>
      <w:r>
        <w:rPr>
          <w:rFonts w:hint="eastAsia"/>
          <w:sz w:val="24"/>
        </w:rPr>
        <w:t>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 w14:paraId="2966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28E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24E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0B3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08A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D40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799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 w14:paraId="2D5F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104C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C3E5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D5AF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5AE5B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93476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3619F">
            <w:pPr>
              <w:spacing w:line="360" w:lineRule="auto"/>
              <w:rPr>
                <w:sz w:val="24"/>
              </w:rPr>
            </w:pPr>
          </w:p>
        </w:tc>
      </w:tr>
      <w:tr w14:paraId="5A722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C3E20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6153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6FB9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60E43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542C7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19BD4">
            <w:pPr>
              <w:spacing w:line="360" w:lineRule="auto"/>
              <w:rPr>
                <w:sz w:val="24"/>
              </w:rPr>
            </w:pPr>
          </w:p>
        </w:tc>
      </w:tr>
      <w:tr w14:paraId="5771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07435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D496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D5771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C2A8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11C37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4A98C">
            <w:pPr>
              <w:spacing w:line="360" w:lineRule="auto"/>
              <w:rPr>
                <w:sz w:val="24"/>
              </w:rPr>
            </w:pPr>
          </w:p>
        </w:tc>
      </w:tr>
      <w:tr w14:paraId="1CC2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6D29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B9D88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D9279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0C826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AF8E9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3091B">
            <w:pPr>
              <w:spacing w:line="360" w:lineRule="auto"/>
              <w:rPr>
                <w:sz w:val="24"/>
              </w:rPr>
            </w:pPr>
          </w:p>
        </w:tc>
      </w:tr>
      <w:tr w14:paraId="035D4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1AF04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55CA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2C15C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13EC1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335BB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877D7">
            <w:pPr>
              <w:spacing w:line="360" w:lineRule="auto"/>
              <w:rPr>
                <w:sz w:val="24"/>
              </w:rPr>
            </w:pPr>
          </w:p>
        </w:tc>
      </w:tr>
      <w:tr w14:paraId="63FE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9671D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13237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75862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BB658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F639A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BA709">
            <w:pPr>
              <w:spacing w:line="360" w:lineRule="auto"/>
              <w:rPr>
                <w:sz w:val="24"/>
              </w:rPr>
            </w:pPr>
          </w:p>
        </w:tc>
      </w:tr>
    </w:tbl>
    <w:p w14:paraId="056B241C"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 w14:paraId="19F1F693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 w14:paraId="5F43A8AE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 w14:paraId="3831C197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 w14:paraId="024E845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 w14:paraId="67D971D6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 w14:paraId="29C05BCA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 w14:paraId="14C3674F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 w14:paraId="222B34C0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eastAsia="zh-CN"/>
        </w:rPr>
        <w:t>项目</w:t>
      </w:r>
      <w:r>
        <w:rPr>
          <w:rFonts w:hint="eastAsia"/>
          <w:sz w:val="24"/>
        </w:rPr>
        <w:t>案例、战略业绩（包含签约合同的第一页及签署页的扫描件）</w:t>
      </w:r>
    </w:p>
    <w:p w14:paraId="58D2CCDD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 w14:paraId="5DA11E54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14:paraId="110F5757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14:paraId="0A2716EC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11039406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 w14:paraId="3A605700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 w14:paraId="708DEDB2"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 w14:paraId="4C13BA21">
      <w:pPr>
        <w:ind w:firstLine="480" w:firstLineChars="200"/>
        <w:rPr>
          <w:rFonts w:eastAsia="Times New Roman"/>
          <w:sz w:val="24"/>
        </w:rPr>
      </w:pPr>
    </w:p>
    <w:p w14:paraId="3F76CB93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 w14:paraId="468681ED">
      <w:pPr>
        <w:ind w:firstLine="480" w:firstLineChars="200"/>
        <w:rPr>
          <w:rFonts w:eastAsia="Times New Roman"/>
          <w:sz w:val="24"/>
          <w:u w:val="single"/>
        </w:rPr>
      </w:pPr>
    </w:p>
    <w:p w14:paraId="4AF20691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 w14:paraId="5647A339">
      <w:pPr>
        <w:ind w:firstLine="480" w:firstLineChars="200"/>
        <w:rPr>
          <w:rFonts w:eastAsia="Times New Roman"/>
          <w:sz w:val="24"/>
          <w:u w:val="single"/>
        </w:rPr>
      </w:pPr>
    </w:p>
    <w:p w14:paraId="0DEA90FF"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 w14:paraId="63D1C964"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 w14:paraId="37C295B6"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 w14:paraId="2E96237A"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 w14:paraId="0CE77915"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 w14:paraId="7BC1DAF4"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4、《业绩》中的过去三年项目一览表中，应填写与招标项目类似的案例业绩，如业绩太多时应选择同类型同规模的业绩进行填写。</w:t>
      </w:r>
    </w:p>
    <w:p w14:paraId="70349B35">
      <w:pPr>
        <w:rPr>
          <w:rFonts w:hint="eastAsia"/>
        </w:rPr>
      </w:pPr>
    </w:p>
    <w:tbl>
      <w:tblPr>
        <w:tblStyle w:val="5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 w14:paraId="4941E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1B5644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战略投标信息汇总表</w:t>
            </w:r>
          </w:p>
        </w:tc>
      </w:tr>
      <w:tr w14:paraId="6012A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BD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6D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00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C5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EE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DE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C6B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F7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地域承包范围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10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71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AF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7B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AD7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主要地产战略业绩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C8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CC88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D2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7F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52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CE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F7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6B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C51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35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9C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3E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71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4D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94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F3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E141F5C"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BF29D"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 w14:paraId="36ECAF90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 w14:paraId="19E497A6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14:paraId="483894F7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14:paraId="437BA8E5"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 w14:paraId="6C5A5A9B"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 w14:paraId="629CDD18"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 w14:paraId="32656E45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FkM2M0ZjI0ODA3MzI1YzNkODQxMWQ5MDNjNDdmODE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0B077B3"/>
    <w:rsid w:val="19833F6D"/>
    <w:rsid w:val="1ACF07AF"/>
    <w:rsid w:val="1F3477D6"/>
    <w:rsid w:val="27257720"/>
    <w:rsid w:val="3D9A35B5"/>
    <w:rsid w:val="40AD0FE7"/>
    <w:rsid w:val="5ABA0906"/>
    <w:rsid w:val="65107E6C"/>
    <w:rsid w:val="673274D7"/>
    <w:rsid w:val="6909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1085</Words>
  <Characters>1088</Characters>
  <Lines>13</Lines>
  <Paragraphs>3</Paragraphs>
  <TotalTime>15</TotalTime>
  <ScaleCrop>false</ScaleCrop>
  <LinksUpToDate>false</LinksUpToDate>
  <CharactersWithSpaces>1639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应绿琼</cp:lastModifiedBy>
  <dcterms:modified xsi:type="dcterms:W3CDTF">2024-09-18T02:34:10Z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092A90F8F1AF40C98073DF05F3874E12</vt:lpwstr>
  </property>
</Properties>
</file>